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F7" w:rsidRDefault="00FC23F7"/>
    <w:p w:rsidR="00FC23F7" w:rsidRDefault="00FC23F7" w:rsidP="006260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„MAJÓWKA Z MECENASEM 2014”</w:t>
      </w:r>
    </w:p>
    <w:p w:rsidR="00FC23F7" w:rsidRDefault="00FC23F7" w:rsidP="006260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23F7" w:rsidRDefault="00FC23F7" w:rsidP="006260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 OTWARTE MISTRZOSTWA POLSKI RADCÓW PRAWNYCH </w:t>
      </w:r>
    </w:p>
    <w:p w:rsidR="00FC23F7" w:rsidRDefault="00FC23F7" w:rsidP="006260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SCRABBLE</w:t>
      </w: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WAŁCZ –  24-25.05.2014  R. </w:t>
      </w:r>
    </w:p>
    <w:p w:rsidR="00FC23F7" w:rsidRDefault="00FC23F7" w:rsidP="006260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23F7" w:rsidRDefault="00FC23F7" w:rsidP="006260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23F7" w:rsidRDefault="00FC23F7" w:rsidP="006260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INFORMACJE DODATKOWE DLA UCZESTNIKÓW MISTRZOSTW</w:t>
      </w: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1.W Mistrzostwach może wziąć udział nie więcej niż 40 (czterdziestu) uczestników.</w:t>
      </w: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Uczestnikami Mistrzostw mogą być wszyscy entuzjaści scrabble, z pierwszeństwem przyznanym według kolejności zgłoszeń: radcom prawnym i aplikantom radcowskim, adwokatom i aplikantom adwokackim, sędziom i aplikantom sądowym, prokuratorom i aplikantom prokuratorskim, notariuszom i aplikantom notarialnym, komornikom, asesorom i aplikantom komorniczym, referendarzom sądowym i asystentom sędziów. </w:t>
      </w: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Turniej będzie się odbywał w dniu 24.05.2014 r. w Ośrodku Przygotowań Olimpijskich w Wałczu w godzinach od 9.30 – 18.30.</w:t>
      </w: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Organizator zapewnia profesjonalne przygotowanie obsługi Mistrzostw (stoły, plansze, oficjalny słownik, zegary, obsługa sędziowska itd.). </w:t>
      </w: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Zawodnicy poza opłatą za uczestnictwo w Majówce nie ponoszą jakichkolwiek innych opłat. Jednakże z uwagi na godzinę rozpoczęcia zawodów możliwe jest skorzystanie z noclegu z 23/24.05.2014  r. za dodatkową opłatą w kwocie 85,00 (osiemdziesiąt pięć zł), obejmującą  śniadanie w dniu 24.05.2014 r. </w:t>
      </w: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Termin zgłoszeń upływa z dniem 16 maja 2014 r. O zakwalifikowaniu do udziału w Mistrzostwach decyduje kolejność zgłoszeń, przy zapewnieniu pierwszeństwa dla radców prawnych i aplikantów radcowskich. </w:t>
      </w: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Nagrody funduje Krajowa Rada Radców Prawnych, Rada Okręgowej Izby Radców Prawnych w Bydgoszczy, sponsorzy. </w:t>
      </w: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Szczegółowe informacje dotyczące turnieju zostaną przedłożone imiennie uczestnikom po zamknięciu listy zgłoszeń. </w:t>
      </w: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F7" w:rsidRDefault="00FC23F7" w:rsidP="006260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FC23F7" w:rsidSect="00AE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D20"/>
    <w:rsid w:val="001D3D20"/>
    <w:rsid w:val="001F25EA"/>
    <w:rsid w:val="00235D91"/>
    <w:rsid w:val="00240684"/>
    <w:rsid w:val="00281E82"/>
    <w:rsid w:val="002D340E"/>
    <w:rsid w:val="0042377A"/>
    <w:rsid w:val="00557243"/>
    <w:rsid w:val="006260B6"/>
    <w:rsid w:val="00690ADD"/>
    <w:rsid w:val="006B478F"/>
    <w:rsid w:val="006C757B"/>
    <w:rsid w:val="0080784B"/>
    <w:rsid w:val="00890B73"/>
    <w:rsid w:val="00990746"/>
    <w:rsid w:val="009B2070"/>
    <w:rsid w:val="009D5112"/>
    <w:rsid w:val="00AE6DEF"/>
    <w:rsid w:val="00BE3DFC"/>
    <w:rsid w:val="00C34DB4"/>
    <w:rsid w:val="00CE5DBB"/>
    <w:rsid w:val="00D36976"/>
    <w:rsid w:val="00DA5F5B"/>
    <w:rsid w:val="00DC3974"/>
    <w:rsid w:val="00E975A9"/>
    <w:rsid w:val="00F46BBE"/>
    <w:rsid w:val="00F74115"/>
    <w:rsid w:val="00FC23F7"/>
    <w:rsid w:val="00FE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D3D20"/>
    <w:pPr>
      <w:spacing w:after="0" w:line="360" w:lineRule="atLeast"/>
      <w:ind w:right="284"/>
      <w:jc w:val="both"/>
    </w:pPr>
    <w:rPr>
      <w:rFonts w:ascii="Helv" w:eastAsia="Times New Roman" w:hAnsi="Helv" w:cs="Helv"/>
      <w:b/>
      <w:bCs/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3D20"/>
    <w:rPr>
      <w:rFonts w:ascii="Helv" w:hAnsi="Helv" w:cs="Helv"/>
      <w:b/>
      <w:bCs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9D51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237</Words>
  <Characters>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„MAJÓWKA Z MECENASEM 2013”</dc:title>
  <dc:subject/>
  <dc:creator>prokura</dc:creator>
  <cp:keywords/>
  <dc:description/>
  <cp:lastModifiedBy>User</cp:lastModifiedBy>
  <cp:revision>4</cp:revision>
  <cp:lastPrinted>2013-04-09T12:49:00Z</cp:lastPrinted>
  <dcterms:created xsi:type="dcterms:W3CDTF">2014-04-22T19:02:00Z</dcterms:created>
  <dcterms:modified xsi:type="dcterms:W3CDTF">2014-04-28T18:13:00Z</dcterms:modified>
</cp:coreProperties>
</file>