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85" w:rsidRDefault="00081B82" w:rsidP="00081B82">
      <w:pPr>
        <w:spacing w:after="0"/>
        <w:rPr>
          <w:b/>
        </w:rPr>
      </w:pPr>
      <w:r>
        <w:rPr>
          <w:b/>
        </w:rPr>
        <w:t>Prawidłowe r</w:t>
      </w:r>
      <w:r w:rsidR="002F2138">
        <w:rPr>
          <w:b/>
        </w:rPr>
        <w:t>ozwiązanie zadania</w:t>
      </w:r>
    </w:p>
    <w:p w:rsidR="00081B82" w:rsidRPr="00081B82" w:rsidRDefault="00081B82" w:rsidP="002F2138">
      <w:pPr>
        <w:spacing w:after="0"/>
        <w:jc w:val="both"/>
      </w:pPr>
      <w:r>
        <w:rPr>
          <w:b/>
        </w:rPr>
        <w:t>Kolokwium z prawa administracyjnego w dniu 23.10.23 r.</w:t>
      </w:r>
      <w:bookmarkStart w:id="0" w:name="_GoBack"/>
      <w:bookmarkEnd w:id="0"/>
    </w:p>
    <w:p w:rsidR="002F2138" w:rsidRDefault="002F2138" w:rsidP="002F2138">
      <w:pPr>
        <w:spacing w:after="0"/>
        <w:jc w:val="both"/>
        <w:rPr>
          <w:b/>
        </w:rPr>
      </w:pPr>
    </w:p>
    <w:p w:rsidR="002F2138" w:rsidRDefault="002F2138" w:rsidP="002F2138">
      <w:pPr>
        <w:jc w:val="both"/>
      </w:pPr>
      <w:r>
        <w:t xml:space="preserve">Prawidłowe rozwiązanie zadania polega na złożeniu skargi do wojewódzkiego sądu administracyjnego. </w:t>
      </w:r>
    </w:p>
    <w:p w:rsidR="002F2138" w:rsidRDefault="002F2138" w:rsidP="002F2138">
      <w:pPr>
        <w:jc w:val="both"/>
      </w:pPr>
      <w:r>
        <w:t>W skardze należy podnieść zarzut naruszenia art. 61a § 1 k.p.a.</w:t>
      </w:r>
      <w:r w:rsidR="007E24FC">
        <w:t>,</w:t>
      </w:r>
      <w:r>
        <w:t xml:space="preserve"> art. 59 ust. 7 Prawa budowlanego</w:t>
      </w:r>
      <w:r w:rsidR="007E24FC">
        <w:t xml:space="preserve"> </w:t>
      </w:r>
      <w:r>
        <w:t>poprzez jego niewłaściwe zastosowanie oraz art. 28 k.p.a. poprzez jego niezastosowanie. W uzasadnieniu zarzutu należy wskazać, że wbrew stanowisku organów administracji obu instancji, w postępowaniu o stwierdzenie nieważności decyzji o pozwoleniu na użytkowanie, krąg stron postępowania określa art. 28 k.p.a., a nie art. 59 ust. 7 Prawa budowlanego, zwłaszcza w przypadku, gdy decyzja ta jest efektem niezgodnego z prawem zachowania inwestora, który zrealizował proces budowlany niezgodnie z uzyskanym pozwoleniem na budowę, co miało miejsce w przedmiotowej sprawie.</w:t>
      </w:r>
      <w:r w:rsidR="007E24FC">
        <w:t xml:space="preserve"> W konsekwencji organ II instancji niewłaściwie zastosował art. 138 § 1 pkt 1 k.p.a. w związku z art. 144 k.p.a. błędnie utrzymując w mocy postanowienie organu I instancji.</w:t>
      </w:r>
    </w:p>
    <w:p w:rsidR="002F2138" w:rsidRPr="00331885" w:rsidRDefault="002F2138" w:rsidP="002F2138">
      <w:pPr>
        <w:jc w:val="both"/>
      </w:pPr>
      <w:r>
        <w:t xml:space="preserve">Wniosek skargi powinien być oparty na art. 145 § 1 pkt 1 lit. c) </w:t>
      </w:r>
      <w:proofErr w:type="spellStart"/>
      <w:r>
        <w:t>p.p.s.a</w:t>
      </w:r>
      <w:proofErr w:type="spellEnd"/>
      <w:r>
        <w:t xml:space="preserve">. i zmierzać do uchylenia zaskarżonego postanowienia (lub postanowień z powołaniem się na art. </w:t>
      </w:r>
      <w:r w:rsidR="007E24FC">
        <w:t xml:space="preserve">135 </w:t>
      </w:r>
      <w:proofErr w:type="spellStart"/>
      <w:r w:rsidR="007E24FC">
        <w:t>p.p.s.a</w:t>
      </w:r>
      <w:proofErr w:type="spellEnd"/>
      <w:r w:rsidR="007E24FC">
        <w:t>.).</w:t>
      </w:r>
      <w:r>
        <w:t xml:space="preserve"> </w:t>
      </w:r>
    </w:p>
    <w:sectPr w:rsidR="002F2138" w:rsidRPr="00331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C4" w:rsidRDefault="00F37CC4" w:rsidP="000B17A0">
      <w:pPr>
        <w:spacing w:after="0" w:line="240" w:lineRule="auto"/>
      </w:pPr>
      <w:r>
        <w:separator/>
      </w:r>
    </w:p>
  </w:endnote>
  <w:endnote w:type="continuationSeparator" w:id="0">
    <w:p w:rsidR="00F37CC4" w:rsidRDefault="00F37CC4" w:rsidP="000B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A0" w:rsidRDefault="000B17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95840"/>
      <w:docPartObj>
        <w:docPartGallery w:val="Page Numbers (Bottom of Page)"/>
        <w:docPartUnique/>
      </w:docPartObj>
    </w:sdtPr>
    <w:sdtEndPr/>
    <w:sdtContent>
      <w:p w:rsidR="000B17A0" w:rsidRDefault="000B17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B82">
          <w:rPr>
            <w:noProof/>
          </w:rPr>
          <w:t>1</w:t>
        </w:r>
        <w:r>
          <w:fldChar w:fldCharType="end"/>
        </w:r>
      </w:p>
    </w:sdtContent>
  </w:sdt>
  <w:p w:rsidR="000B17A0" w:rsidRDefault="000B17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A0" w:rsidRDefault="000B1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C4" w:rsidRDefault="00F37CC4" w:rsidP="000B17A0">
      <w:pPr>
        <w:spacing w:after="0" w:line="240" w:lineRule="auto"/>
      </w:pPr>
      <w:r>
        <w:separator/>
      </w:r>
    </w:p>
  </w:footnote>
  <w:footnote w:type="continuationSeparator" w:id="0">
    <w:p w:rsidR="00F37CC4" w:rsidRDefault="00F37CC4" w:rsidP="000B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A0" w:rsidRDefault="000B17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A0" w:rsidRDefault="000B17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A0" w:rsidRDefault="000B1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7419"/>
    <w:multiLevelType w:val="hybridMultilevel"/>
    <w:tmpl w:val="02E0C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D00C4"/>
    <w:multiLevelType w:val="hybridMultilevel"/>
    <w:tmpl w:val="1AD01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D1"/>
    <w:rsid w:val="00081B82"/>
    <w:rsid w:val="00091AA3"/>
    <w:rsid w:val="000B17A0"/>
    <w:rsid w:val="002559EE"/>
    <w:rsid w:val="002F2138"/>
    <w:rsid w:val="00307739"/>
    <w:rsid w:val="003313C4"/>
    <w:rsid w:val="00331885"/>
    <w:rsid w:val="00331E5B"/>
    <w:rsid w:val="003B57D1"/>
    <w:rsid w:val="004D5771"/>
    <w:rsid w:val="00553B90"/>
    <w:rsid w:val="00594B0F"/>
    <w:rsid w:val="005B0EAF"/>
    <w:rsid w:val="007B51E2"/>
    <w:rsid w:val="007E24FC"/>
    <w:rsid w:val="00BD48F3"/>
    <w:rsid w:val="00C14496"/>
    <w:rsid w:val="00E80CDE"/>
    <w:rsid w:val="00E83330"/>
    <w:rsid w:val="00E84543"/>
    <w:rsid w:val="00E85FCD"/>
    <w:rsid w:val="00F3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B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E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E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E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7A0"/>
  </w:style>
  <w:style w:type="paragraph" w:styleId="Stopka">
    <w:name w:val="footer"/>
    <w:basedOn w:val="Normalny"/>
    <w:link w:val="StopkaZnak"/>
    <w:uiPriority w:val="99"/>
    <w:unhideWhenUsed/>
    <w:rsid w:val="000B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B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E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E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E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7A0"/>
  </w:style>
  <w:style w:type="paragraph" w:styleId="Stopka">
    <w:name w:val="footer"/>
    <w:basedOn w:val="Normalny"/>
    <w:link w:val="StopkaZnak"/>
    <w:uiPriority w:val="99"/>
    <w:unhideWhenUsed/>
    <w:rsid w:val="000B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Rościszewski</dc:creator>
  <cp:lastModifiedBy>Ola</cp:lastModifiedBy>
  <cp:revision>2</cp:revision>
  <dcterms:created xsi:type="dcterms:W3CDTF">2023-11-06T15:37:00Z</dcterms:created>
  <dcterms:modified xsi:type="dcterms:W3CDTF">2023-11-06T15:37:00Z</dcterms:modified>
</cp:coreProperties>
</file>