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AD" w:rsidRDefault="001560AD" w:rsidP="001560AD">
      <w:pPr>
        <w:spacing w:after="0"/>
        <w:jc w:val="both"/>
        <w:rPr>
          <w:rFonts w:ascii="Times New Roman" w:hAnsi="Times New Roman" w:cs="Times New Roman"/>
        </w:rPr>
      </w:pPr>
    </w:p>
    <w:p w:rsidR="001560AD" w:rsidRDefault="001560AD" w:rsidP="001560AD">
      <w:pPr>
        <w:spacing w:after="0"/>
        <w:jc w:val="center"/>
        <w:rPr>
          <w:b/>
          <w:bCs/>
        </w:rPr>
      </w:pPr>
      <w:r>
        <w:rPr>
          <w:b/>
          <w:bCs/>
        </w:rPr>
        <w:t>Rozwiązanie kazusu</w:t>
      </w:r>
    </w:p>
    <w:p w:rsidR="001560AD" w:rsidRDefault="001560AD" w:rsidP="001560AD">
      <w:pPr>
        <w:spacing w:after="0"/>
        <w:jc w:val="center"/>
        <w:rPr>
          <w:b/>
          <w:bCs/>
        </w:rPr>
      </w:pPr>
      <w:r>
        <w:rPr>
          <w:b/>
          <w:bCs/>
        </w:rPr>
        <w:t>Prawo administracyjne – kolokwium w dniu 31.10.2024 r.</w:t>
      </w:r>
      <w:bookmarkStart w:id="0" w:name="_GoBack"/>
      <w:bookmarkEnd w:id="0"/>
    </w:p>
    <w:p w:rsidR="001560AD" w:rsidRDefault="001560AD" w:rsidP="001560AD">
      <w:pPr>
        <w:spacing w:after="0"/>
        <w:jc w:val="center"/>
        <w:rPr>
          <w:b/>
          <w:bCs/>
        </w:rPr>
      </w:pPr>
    </w:p>
    <w:p w:rsidR="001560AD" w:rsidRDefault="001560AD" w:rsidP="001560AD">
      <w:pPr>
        <w:spacing w:after="0"/>
        <w:jc w:val="center"/>
        <w:rPr>
          <w:b/>
          <w:bCs/>
        </w:rPr>
      </w:pPr>
    </w:p>
    <w:p w:rsidR="001560AD" w:rsidRDefault="001560AD" w:rsidP="001560AD">
      <w:pPr>
        <w:spacing w:after="0"/>
        <w:jc w:val="both"/>
      </w:pPr>
      <w:r>
        <w:t>Prawidłowe rozwiązanie kazusu polega na sporządzeniu skargi kasacyjnej do Naczelnego Sądu Administracyjnego.</w:t>
      </w:r>
    </w:p>
    <w:p w:rsidR="001560AD" w:rsidRDefault="001560AD" w:rsidP="001560AD">
      <w:pPr>
        <w:spacing w:after="0"/>
        <w:jc w:val="both"/>
        <w:rPr>
          <w:rFonts w:ascii="Times New Roman" w:hAnsi="Times New Roman" w:cs="Times New Roman"/>
        </w:rPr>
      </w:pPr>
      <w:r>
        <w:t xml:space="preserve">W skardze w ramach podstawy z art. 174 pkt 2 </w:t>
      </w:r>
      <w:proofErr w:type="spellStart"/>
      <w:r>
        <w:t>p.p.s.a</w:t>
      </w:r>
      <w:proofErr w:type="spellEnd"/>
      <w:r>
        <w:t xml:space="preserve">. należy postawić zarzuty naruszenia art. 145 § 1 pkt 1 lit. c) </w:t>
      </w:r>
      <w:proofErr w:type="spellStart"/>
      <w:r>
        <w:t>p.p.s.a</w:t>
      </w:r>
      <w:proofErr w:type="spellEnd"/>
      <w:r>
        <w:t>. w związku z art. 129 § 2 k.p.a. i art. 134 k.p.a. W uzasadnieniu tych zarzutów należy wskazać, że wbrew temu, co przyjął WSA w Bydgoszczy, zawiadomienie Macieja Jankowskiego o zmianie adresu zamieszkania, dokonane przed upływem okresu, o którym mowa w art. 44 § 4 k.p.a., odniosło skutek prawny. W związku z powyższym nie można przyjąć, że decyzja Wójta Gminy Osielsko została doręczona skarżącemu w trybie art. 44 § 1-4 k.p.a. Decyzja ta została mu doręczona prawidłowo dopiero w dniu 20 grudnia 2022r. jako tzw. kopia decyzji. Maciej Jankowski złożył odwołanie od niej w dniu 30 grudnia 2022r., a zatem w terminie, o którym mowa w art. 129 § 2 k.p.a. W konsekwencji organ II instancji błędnie zastosował też art. 134 k.p.a., stwierdzając uchybienie terminu do wniesienia odwołania, a tego uchybienia WSA nie wyeliminował na skutek wniesienia skargi przez skarżącego.</w:t>
      </w:r>
    </w:p>
    <w:p w:rsidR="001560AD" w:rsidRDefault="001560AD" w:rsidP="001560AD">
      <w:pPr>
        <w:pStyle w:val="Tekstpodstawowy"/>
        <w:rPr>
          <w:rFonts w:ascii="Times New Roman" w:hAnsi="Times New Roman" w:cs="Times New Roman"/>
        </w:rPr>
      </w:pPr>
      <w:r>
        <w:t xml:space="preserve">W skardze można też sformułować zarzut naruszenia art. 151 </w:t>
      </w:r>
      <w:proofErr w:type="spellStart"/>
      <w:r>
        <w:t>p.p.s.a</w:t>
      </w:r>
      <w:proofErr w:type="spellEnd"/>
      <w:r>
        <w:t xml:space="preserve">. poprzez jego niewłaściwe zastosowanie, bowiem WSA oddalił skargę, a powinien ją uwzględnić. </w:t>
      </w:r>
    </w:p>
    <w:p w:rsidR="00AF2062" w:rsidRDefault="001560AD"/>
    <w:sectPr w:rsidR="00AF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AD"/>
    <w:rsid w:val="001560AD"/>
    <w:rsid w:val="007F17C6"/>
    <w:rsid w:val="00C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0AD"/>
    <w:pPr>
      <w:spacing w:after="160" w:line="256" w:lineRule="auto"/>
    </w:pPr>
    <w:rPr>
      <w:rFonts w:ascii="Calibri" w:eastAsiaTheme="minorEastAsia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60AD"/>
    <w:pPr>
      <w:spacing w:after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60AD"/>
    <w:rPr>
      <w:rFonts w:ascii="Calibri" w:eastAsiaTheme="minorEastAsia" w:hAnsi="Calibri" w:cs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0AD"/>
    <w:pPr>
      <w:spacing w:after="160" w:line="256" w:lineRule="auto"/>
    </w:pPr>
    <w:rPr>
      <w:rFonts w:ascii="Calibri" w:eastAsiaTheme="minorEastAsia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60AD"/>
    <w:pPr>
      <w:spacing w:after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60AD"/>
    <w:rPr>
      <w:rFonts w:ascii="Calibri" w:eastAsiaTheme="minorEastAsia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</cp:revision>
  <dcterms:created xsi:type="dcterms:W3CDTF">2024-11-14T08:03:00Z</dcterms:created>
  <dcterms:modified xsi:type="dcterms:W3CDTF">2024-11-14T08:04:00Z</dcterms:modified>
</cp:coreProperties>
</file>